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6324F" w14:textId="30206AB5" w:rsidR="00C56690" w:rsidRPr="006A7355" w:rsidRDefault="00C56690" w:rsidP="00C56690">
      <w:pP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</w:pPr>
      <w:r w:rsidRPr="006A7355"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 xml:space="preserve">DESCRIPTION: </w:t>
      </w:r>
      <w: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>REPEATER WIRELESS</w:t>
      </w:r>
    </w:p>
    <w:p w14:paraId="1D84CFAD" w14:textId="007D76FC" w:rsidR="00C56690" w:rsidRPr="006A7355" w:rsidRDefault="00C56690" w:rsidP="00C56690">
      <w:pPr>
        <w:rPr>
          <w:rFonts w:cs="Calibri"/>
          <w:b/>
          <w:bCs/>
          <w:smallCaps/>
          <w:color w:val="000000" w:themeColor="text1"/>
          <w:spacing w:val="5"/>
          <w:sz w:val="20"/>
          <w:szCs w:val="20"/>
          <w:lang w:val="es-ES_tradnl"/>
        </w:rPr>
      </w:pPr>
      <w:r w:rsidRPr="006A7355"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 xml:space="preserve">ITEM NUMBER: </w:t>
      </w:r>
      <w: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>LE910021</w:t>
      </w:r>
    </w:p>
    <w:p w14:paraId="53B7B97A" w14:textId="508CF344" w:rsidR="00C56690" w:rsidRDefault="00C56690" w:rsidP="00C56690">
      <w:pPr>
        <w:jc w:val="both"/>
        <w:rPr>
          <w:rFonts w:eastAsia="Times New Roman" w:cstheme="minorHAnsi"/>
          <w:color w:val="202124"/>
          <w:lang w:eastAsia="pt-PT"/>
        </w:rPr>
      </w:pPr>
      <w:r>
        <w:rPr>
          <w:rFonts w:eastAsia="Times New Roman" w:cstheme="minorHAnsi"/>
          <w:color w:val="202124"/>
          <w:lang w:eastAsia="pt-PT"/>
        </w:rPr>
        <w:t>Módulo de extensão para SAFELOG WIRELESS.</w:t>
      </w:r>
    </w:p>
    <w:p w14:paraId="4A5D52F7" w14:textId="135E9524" w:rsidR="00C56690" w:rsidRDefault="00C56690" w:rsidP="00C56690">
      <w:pPr>
        <w:jc w:val="both"/>
        <w:rPr>
          <w:rFonts w:eastAsia="Times New Roman" w:cstheme="minorHAnsi"/>
          <w:color w:val="202124"/>
          <w:lang w:eastAsia="pt-PT"/>
        </w:rPr>
      </w:pPr>
      <w:r>
        <w:rPr>
          <w:rFonts w:eastAsia="Times New Roman" w:cstheme="minorHAnsi"/>
          <w:color w:val="202124"/>
          <w:lang w:eastAsia="pt-PT"/>
        </w:rPr>
        <w:t>Repetidor de sinal compacto com antena integrada, feito de policarbonato branco para instalação no teto ou parede.</w:t>
      </w:r>
    </w:p>
    <w:p w14:paraId="2E8C4758" w14:textId="28291F61" w:rsidR="00C56690" w:rsidRDefault="00C56690" w:rsidP="00C56690">
      <w:pPr>
        <w:jc w:val="both"/>
        <w:rPr>
          <w:rFonts w:eastAsia="Times New Roman" w:cstheme="minorHAnsi"/>
          <w:color w:val="202124"/>
          <w:lang w:eastAsia="pt-PT"/>
        </w:rPr>
      </w:pPr>
      <w:r>
        <w:rPr>
          <w:rFonts w:eastAsia="Times New Roman" w:cstheme="minorHAnsi"/>
          <w:color w:val="202124"/>
          <w:lang w:eastAsia="pt-PT"/>
        </w:rPr>
        <w:t>Aumenta o alcance da rede Wireless num determinado alcance e estabiliza a comunicação. Os dados são trocados via Wireless numa banda de frequência de 868 MHz.</w:t>
      </w:r>
    </w:p>
    <w:p w14:paraId="4CA5A3E7" w14:textId="393D9E5C" w:rsidR="00C56690" w:rsidRDefault="00FF45A9" w:rsidP="00C56690">
      <w:pPr>
        <w:jc w:val="both"/>
        <w:rPr>
          <w:rFonts w:eastAsia="Times New Roman" w:cstheme="minorHAnsi"/>
          <w:color w:val="202124"/>
          <w:lang w:eastAsia="pt-PT"/>
        </w:rPr>
      </w:pPr>
      <w:r>
        <w:rPr>
          <w:rFonts w:eastAsia="Times New Roman" w:cstheme="minorHAnsi"/>
          <w:color w:val="202124"/>
          <w:lang w:eastAsia="pt-PT"/>
        </w:rPr>
        <w:t>O repetidor está equipado com uma bateria de reserva que garante um backup de até 8 horas em caso de falha de energia garantido assim a comunicação na rede Wireless.</w:t>
      </w:r>
    </w:p>
    <w:p w14:paraId="17C4C64C" w14:textId="280C1286" w:rsidR="00FF45A9" w:rsidRPr="007115FF" w:rsidRDefault="00FF45A9" w:rsidP="00FF45A9">
      <w:pPr>
        <w:spacing w:before="120" w:line="240" w:lineRule="auto"/>
        <w:jc w:val="both"/>
      </w:pPr>
      <w:r w:rsidRPr="007115FF">
        <w:t>Alimentado a 2</w:t>
      </w:r>
      <w:r>
        <w:t>30</w:t>
      </w:r>
      <w:r w:rsidRPr="007115FF">
        <w:t>V</w:t>
      </w:r>
      <w:r>
        <w:t xml:space="preserve"> AC</w:t>
      </w:r>
      <w:r w:rsidRPr="007115FF">
        <w:t xml:space="preserve">, classe de segurança </w:t>
      </w:r>
      <w:r>
        <w:t>1</w:t>
      </w:r>
      <w:r w:rsidRPr="007115FF">
        <w:t>; IP</w:t>
      </w:r>
      <w:r>
        <w:t>40, tem um alcance de frequência de 863 a 870 MHz e um alcance Wireless no máximo de 30m em contacto direto, consumo de 5W, dimensões de 125x38x125 mm e um alcance de temperatura de -5ºC a +35ºC.</w:t>
      </w:r>
    </w:p>
    <w:p w14:paraId="0BF10046" w14:textId="4596476C" w:rsidR="00FF45A9" w:rsidRDefault="00325E2D" w:rsidP="00C56690">
      <w:pPr>
        <w:jc w:val="both"/>
        <w:rPr>
          <w:rFonts w:eastAsia="Times New Roman" w:cstheme="minorHAnsi"/>
          <w:color w:val="202124"/>
          <w:lang w:eastAsia="pt-PT"/>
        </w:rPr>
      </w:pPr>
      <w:r>
        <w:rPr>
          <w:rFonts w:eastAsia="Times New Roman" w:cstheme="minorHAnsi"/>
          <w:color w:val="202124"/>
          <w:lang w:eastAsia="pt-PT"/>
        </w:rPr>
        <w:t>É equipado com função de construção de rede Wireless totalmente automática e com display de status integrado.</w:t>
      </w:r>
    </w:p>
    <w:p w14:paraId="79FA3F7A" w14:textId="313ED772" w:rsidR="00485517" w:rsidRDefault="00485517">
      <w:pPr>
        <w:rPr>
          <w:rFonts w:eastAsia="Times New Roman" w:cstheme="minorHAnsi"/>
          <w:color w:val="202124"/>
          <w:lang w:eastAsia="pt-PT"/>
        </w:rPr>
      </w:pPr>
    </w:p>
    <w:p w14:paraId="52DC08C1" w14:textId="77777777" w:rsidR="00325E2D" w:rsidRDefault="00325E2D">
      <w:pPr>
        <w:rPr>
          <w:rFonts w:eastAsia="Times New Roman" w:cstheme="minorHAnsi"/>
          <w:color w:val="202124"/>
          <w:lang w:eastAsia="pt-PT"/>
        </w:rPr>
      </w:pPr>
    </w:p>
    <w:p w14:paraId="250ADDFE" w14:textId="77777777" w:rsidR="00233BE3" w:rsidRDefault="00233BE3"/>
    <w:sectPr w:rsidR="00233B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282"/>
    <w:rsid w:val="00233BE3"/>
    <w:rsid w:val="00325E2D"/>
    <w:rsid w:val="00485517"/>
    <w:rsid w:val="00622282"/>
    <w:rsid w:val="00C56690"/>
    <w:rsid w:val="00FF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B3FE3"/>
  <w15:chartTrackingRefBased/>
  <w15:docId w15:val="{F13E7FE4-4881-42C8-A7FA-CF39493FE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69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C56690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139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António Ferreira</cp:lastModifiedBy>
  <cp:revision>3</cp:revision>
  <dcterms:created xsi:type="dcterms:W3CDTF">2022-08-08T16:46:00Z</dcterms:created>
  <dcterms:modified xsi:type="dcterms:W3CDTF">2022-08-08T17:15:00Z</dcterms:modified>
</cp:coreProperties>
</file>